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83EA" w14:textId="071BE09E" w:rsidR="00A548D7" w:rsidRDefault="00A548D7" w:rsidP="00A548D7">
      <w:pPr>
        <w:pStyle w:val="Akapitzli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DODATKOWA</w:t>
      </w:r>
    </w:p>
    <w:p w14:paraId="70AA255C" w14:textId="3128F165" w:rsidR="00A548D7" w:rsidRDefault="00A548D7" w:rsidP="00A548D7">
      <w:pPr>
        <w:pStyle w:val="Akapitzli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MIEJSKIEJ KOMISJI ROZWIĄZYWANIA PROBLEMÓW ALKOHOLOWYCH W DYNOWIE</w:t>
      </w:r>
    </w:p>
    <w:p w14:paraId="4A682319" w14:textId="77777777" w:rsidR="00A548D7" w:rsidRDefault="00A548D7" w:rsidP="00A548D7">
      <w:pPr>
        <w:pStyle w:val="Akapitzlist"/>
        <w:rPr>
          <w:sz w:val="28"/>
          <w:szCs w:val="28"/>
        </w:rPr>
      </w:pPr>
    </w:p>
    <w:p w14:paraId="1817467C" w14:textId="77777777" w:rsidR="00A548D7" w:rsidRDefault="00A548D7" w:rsidP="00A548D7">
      <w:pPr>
        <w:pStyle w:val="Akapitzlist"/>
        <w:rPr>
          <w:sz w:val="28"/>
          <w:szCs w:val="28"/>
        </w:rPr>
      </w:pPr>
    </w:p>
    <w:p w14:paraId="4FF7B2B3" w14:textId="13986915" w:rsidR="00A548D7" w:rsidRDefault="00A548D7" w:rsidP="00A548D7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Wartość sprzedanego alkoholu na terenie gminy (na podstawie oświadczeń złożonych przez  przedsiębiorców prowadzących sprzedaż napojów alkoholowych) za lata 2022 - 2025</w:t>
      </w:r>
    </w:p>
    <w:tbl>
      <w:tblPr>
        <w:tblStyle w:val="Tabela-Siatka"/>
        <w:tblW w:w="11624" w:type="dxa"/>
        <w:tblInd w:w="704" w:type="dxa"/>
        <w:tblLook w:val="04A0" w:firstRow="1" w:lastRow="0" w:firstColumn="1" w:lastColumn="0" w:noHBand="0" w:noVBand="1"/>
      </w:tblPr>
      <w:tblGrid>
        <w:gridCol w:w="1418"/>
        <w:gridCol w:w="2693"/>
        <w:gridCol w:w="2410"/>
        <w:gridCol w:w="2268"/>
        <w:gridCol w:w="2835"/>
      </w:tblGrid>
      <w:tr w:rsidR="00A548D7" w14:paraId="65BB1404" w14:textId="777777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6AF2" w14:textId="77777777" w:rsidR="00A548D7" w:rsidRDefault="00A548D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LATA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B1A9" w14:textId="77777777" w:rsidR="00A548D7" w:rsidRDefault="00A548D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Rodzaj alkoholu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8206" w14:textId="77777777" w:rsidR="00A548D7" w:rsidRDefault="00A548D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Ogółem</w:t>
            </w:r>
          </w:p>
        </w:tc>
      </w:tr>
      <w:tr w:rsidR="00A548D7" w14:paraId="4CBF7E2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D6C3" w14:textId="77777777" w:rsidR="00A548D7" w:rsidRDefault="00A548D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D39A" w14:textId="77777777" w:rsidR="00A548D7" w:rsidRDefault="00A548D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8FD8" w14:textId="77777777" w:rsidR="00A548D7" w:rsidRDefault="00A548D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FD3B" w14:textId="77777777" w:rsidR="00A548D7" w:rsidRDefault="00A548D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Wódka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76E8" w14:textId="77777777" w:rsidR="00A548D7" w:rsidRDefault="00A548D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A548D7" w14:paraId="6AAA9B71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1F71" w14:textId="77777777" w:rsidR="00A548D7" w:rsidRDefault="00A548D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0F43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4.129.792,14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5AF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725.234,63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D3F9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3.866.449,56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B02D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8.721.476,33</w:t>
            </w:r>
          </w:p>
        </w:tc>
      </w:tr>
      <w:tr w:rsidR="00A548D7" w14:paraId="088878E9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40E1" w14:textId="77777777" w:rsidR="00A548D7" w:rsidRDefault="00A548D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B0C2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4.395.016,68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E515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775.211,76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1F8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4.267.144,18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BAAE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9.437.372,62</w:t>
            </w:r>
          </w:p>
        </w:tc>
      </w:tr>
      <w:tr w:rsidR="00A548D7" w14:paraId="5CC9C40D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31FF" w14:textId="77777777" w:rsidR="00A548D7" w:rsidRDefault="00A548D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FC0D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4.761.142,49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2E4D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897.146,03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26EE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4.463.307,44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1B9A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10.121.595,96</w:t>
            </w:r>
          </w:p>
        </w:tc>
      </w:tr>
      <w:tr w:rsidR="00A548D7" w14:paraId="083396DC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026" w14:textId="77777777" w:rsidR="00A548D7" w:rsidRDefault="00A548D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4B16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4.591.815,14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5733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859.413,59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896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4.458.072,74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B103" w14:textId="77777777" w:rsidR="00A548D7" w:rsidRDefault="00A548D7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9.909.301,47</w:t>
            </w:r>
          </w:p>
        </w:tc>
      </w:tr>
      <w:tr w:rsidR="00A548D7" w14:paraId="49300F0A" w14:textId="77777777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670" w14:textId="77777777" w:rsidR="00A548D7" w:rsidRDefault="00A548D7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3448293A" w14:textId="77777777" w:rsidR="00A548D7" w:rsidRDefault="00A548D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Ogółem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4EF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0A613DE1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17.877.766,45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72D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5041AA28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3.257.006,01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E16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0F3C9565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17.054.973,92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E66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75012D34" w14:textId="77777777" w:rsidR="00A548D7" w:rsidRDefault="00A548D7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38.189.746,38</w:t>
            </w:r>
          </w:p>
        </w:tc>
      </w:tr>
    </w:tbl>
    <w:p w14:paraId="53BDC2E1" w14:textId="77777777" w:rsidR="00A548D7" w:rsidRDefault="00A548D7" w:rsidP="00A548D7">
      <w:pPr>
        <w:rPr>
          <w:sz w:val="28"/>
          <w:szCs w:val="28"/>
        </w:rPr>
      </w:pPr>
    </w:p>
    <w:p w14:paraId="31EA202F" w14:textId="1FC8F2F5" w:rsidR="00A548D7" w:rsidRPr="00A548D7" w:rsidRDefault="00A548D7" w:rsidP="00A548D7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A548D7">
        <w:rPr>
          <w:b/>
          <w:sz w:val="28"/>
          <w:szCs w:val="28"/>
        </w:rPr>
        <w:t xml:space="preserve">Wpływy z tytułu opłaty sprzedaży hurtowej alkoholu  tzw. „małpek” </w:t>
      </w:r>
    </w:p>
    <w:p w14:paraId="7DE17ADF" w14:textId="77777777" w:rsidR="00A548D7" w:rsidRDefault="00A548D7" w:rsidP="00A548D7">
      <w:pPr>
        <w:pStyle w:val="Akapitzlist"/>
        <w:rPr>
          <w:sz w:val="28"/>
          <w:szCs w:val="28"/>
        </w:rPr>
      </w:pPr>
    </w:p>
    <w:p w14:paraId="4E33A802" w14:textId="77777777" w:rsidR="00A548D7" w:rsidRDefault="00A548D7" w:rsidP="00A548D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2022 rok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88.423,43 zł</w:t>
      </w:r>
    </w:p>
    <w:p w14:paraId="2EC13D41" w14:textId="77777777" w:rsidR="00A548D7" w:rsidRDefault="00A548D7" w:rsidP="00A548D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sz w:val="28"/>
          <w:szCs w:val="28"/>
        </w:rPr>
        <w:tab/>
        <w:t xml:space="preserve">rok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46.265,75 zł</w:t>
      </w:r>
    </w:p>
    <w:p w14:paraId="4657A900" w14:textId="77777777" w:rsidR="00A548D7" w:rsidRDefault="00A548D7" w:rsidP="00A548D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2024</w:t>
      </w:r>
      <w:r>
        <w:rPr>
          <w:sz w:val="28"/>
          <w:szCs w:val="28"/>
        </w:rPr>
        <w:tab/>
        <w:t xml:space="preserve">rok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54.797,88 zł </w:t>
      </w:r>
    </w:p>
    <w:p w14:paraId="2BFB3C4B" w14:textId="77777777" w:rsidR="00A548D7" w:rsidRDefault="00A548D7" w:rsidP="00A548D7">
      <w:pPr>
        <w:pStyle w:val="Akapitzli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2025 rok</w:t>
      </w:r>
      <w:r>
        <w:rPr>
          <w:sz w:val="28"/>
          <w:szCs w:val="28"/>
          <w:u w:val="single"/>
        </w:rPr>
        <w:tab/>
        <w:t>-</w:t>
      </w:r>
      <w:r>
        <w:rPr>
          <w:sz w:val="28"/>
          <w:szCs w:val="28"/>
          <w:u w:val="single"/>
        </w:rPr>
        <w:tab/>
        <w:t>55.562,47 zł</w:t>
      </w:r>
    </w:p>
    <w:p w14:paraId="4B8C8E66" w14:textId="529820A3" w:rsidR="00A548D7" w:rsidRDefault="00A548D7" w:rsidP="00A548D7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RAZEM</w:t>
      </w:r>
      <w:r>
        <w:rPr>
          <w:sz w:val="28"/>
          <w:szCs w:val="28"/>
        </w:rPr>
        <w:tab/>
        <w:t xml:space="preserve">          </w:t>
      </w:r>
      <w:r>
        <w:rPr>
          <w:b/>
          <w:bCs/>
          <w:sz w:val="28"/>
          <w:szCs w:val="28"/>
        </w:rPr>
        <w:t>245.049,53 zł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</w:t>
      </w:r>
    </w:p>
    <w:p w14:paraId="679ED60D" w14:textId="3787543C" w:rsidR="00BA3822" w:rsidRDefault="00BA3822">
      <w:r>
        <w:t>Sporządziła: M. Wiśniowska</w:t>
      </w:r>
    </w:p>
    <w:sectPr w:rsidR="00BA3822" w:rsidSect="00A548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66A6"/>
    <w:multiLevelType w:val="hybridMultilevel"/>
    <w:tmpl w:val="9EA8FF1E"/>
    <w:lvl w:ilvl="0" w:tplc="34FCF9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2F0F88"/>
    <w:multiLevelType w:val="hybridMultilevel"/>
    <w:tmpl w:val="156ACA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77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37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D7"/>
    <w:rsid w:val="002E44D6"/>
    <w:rsid w:val="009E7681"/>
    <w:rsid w:val="00A548D7"/>
    <w:rsid w:val="00AA7FAF"/>
    <w:rsid w:val="00B1120C"/>
    <w:rsid w:val="00B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E6CD"/>
  <w15:chartTrackingRefBased/>
  <w15:docId w15:val="{82F57B37-7EDD-4949-B322-818AF861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8D7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8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8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8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8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8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48D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Wiśniowska</dc:creator>
  <cp:keywords/>
  <dc:description/>
  <cp:lastModifiedBy>Maria Wiśniowska</cp:lastModifiedBy>
  <cp:revision>3</cp:revision>
  <cp:lastPrinted>2026-03-03T14:18:00Z</cp:lastPrinted>
  <dcterms:created xsi:type="dcterms:W3CDTF">2026-03-03T14:06:00Z</dcterms:created>
  <dcterms:modified xsi:type="dcterms:W3CDTF">2026-03-03T14:19:00Z</dcterms:modified>
</cp:coreProperties>
</file>